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67A5" w14:textId="77777777" w:rsidR="002D627D" w:rsidRDefault="002D627D" w:rsidP="002D627D">
      <w:pPr>
        <w:spacing w:after="200"/>
        <w:rPr>
          <w:rFonts w:cs="Calibri"/>
          <w:b/>
        </w:rPr>
      </w:pPr>
      <w:bookmarkStart w:id="0" w:name="_GoBack"/>
      <w:bookmarkEnd w:id="0"/>
    </w:p>
    <w:p w14:paraId="00CD1117" w14:textId="04AC3A2A" w:rsidR="002D627D" w:rsidRPr="002D627D" w:rsidRDefault="002D627D" w:rsidP="002D627D">
      <w:pPr>
        <w:spacing w:after="200"/>
        <w:rPr>
          <w:rFonts w:cs="Calibri"/>
          <w:b/>
        </w:rPr>
      </w:pPr>
      <w:r w:rsidRPr="002D627D">
        <w:rPr>
          <w:rFonts w:cs="Calibri"/>
          <w:b/>
        </w:rPr>
        <w:t>Note to solicitors:</w:t>
      </w:r>
    </w:p>
    <w:p w14:paraId="0B452873" w14:textId="1B093E81" w:rsidR="001A7B7D" w:rsidRPr="002D627D" w:rsidRDefault="002D627D" w:rsidP="002D627D">
      <w:pPr>
        <w:spacing w:after="200"/>
        <w:rPr>
          <w:rFonts w:cs="Calibri"/>
          <w:b/>
        </w:rPr>
      </w:pPr>
      <w:r w:rsidRPr="002D627D">
        <w:rPr>
          <w:rFonts w:cs="Calibri"/>
          <w:b/>
        </w:rPr>
        <w:t xml:space="preserve">The following template is designed to be copied and pasted onto the solicitor’s letterhead. Areas highlighted in yellow </w:t>
      </w:r>
      <w:r w:rsidR="005E3A16">
        <w:rPr>
          <w:rFonts w:cs="Calibri"/>
          <w:b/>
        </w:rPr>
        <w:t xml:space="preserve">are </w:t>
      </w:r>
      <w:r w:rsidRPr="002D627D">
        <w:rPr>
          <w:rFonts w:cs="Calibri"/>
          <w:b/>
        </w:rPr>
        <w:t>to be edited or removed.</w:t>
      </w:r>
    </w:p>
    <w:p w14:paraId="772D6C03" w14:textId="77777777" w:rsidR="001A7B7D" w:rsidRPr="005E1A14" w:rsidRDefault="001A7B7D">
      <w:pPr>
        <w:spacing w:after="200"/>
        <w:rPr>
          <w:rFonts w:cs="Calibri"/>
        </w:rPr>
      </w:pPr>
    </w:p>
    <w:p w14:paraId="1D070CCB" w14:textId="77777777" w:rsidR="004A7054" w:rsidRDefault="004A7054" w:rsidP="002D627D">
      <w:pPr>
        <w:spacing w:after="120"/>
        <w:rPr>
          <w:rFonts w:cs="Calibri"/>
          <w:b/>
        </w:rPr>
      </w:pPr>
    </w:p>
    <w:p w14:paraId="4F82A512" w14:textId="658A4FDB" w:rsidR="0099691E" w:rsidRPr="0099691E" w:rsidRDefault="0099691E" w:rsidP="00F73441">
      <w:pPr>
        <w:spacing w:after="120"/>
        <w:rPr>
          <w:rFonts w:cs="Calibri"/>
          <w:b/>
        </w:rPr>
      </w:pPr>
      <w:r w:rsidRPr="0099691E">
        <w:rPr>
          <w:rFonts w:cs="Calibri"/>
          <w:b/>
        </w:rPr>
        <w:t>Dear Sirs,</w:t>
      </w:r>
    </w:p>
    <w:p w14:paraId="62038A7D" w14:textId="77777777" w:rsidR="0099691E" w:rsidRPr="0099691E" w:rsidRDefault="0099691E" w:rsidP="00F73441">
      <w:pPr>
        <w:spacing w:after="240"/>
      </w:pPr>
      <w:r w:rsidRPr="0099691E">
        <w:t xml:space="preserve">RE - </w:t>
      </w:r>
      <w:proofErr w:type="spellStart"/>
      <w:r w:rsidRPr="0099691E">
        <w:t>Mr</w:t>
      </w:r>
      <w:proofErr w:type="spellEnd"/>
      <w:r w:rsidRPr="0099691E">
        <w:t xml:space="preserve"> [</w:t>
      </w:r>
      <w:r w:rsidRPr="00F73441">
        <w:rPr>
          <w:i/>
          <w:highlight w:val="yellow"/>
        </w:rPr>
        <w:t>name</w:t>
      </w:r>
      <w:r w:rsidRPr="0099691E">
        <w:t xml:space="preserve">] and </w:t>
      </w:r>
      <w:proofErr w:type="spellStart"/>
      <w:r w:rsidRPr="0099691E">
        <w:t>Mrs</w:t>
      </w:r>
      <w:proofErr w:type="spellEnd"/>
      <w:r w:rsidRPr="0099691E">
        <w:t xml:space="preserve"> [</w:t>
      </w:r>
      <w:r w:rsidRPr="00F73441">
        <w:rPr>
          <w:i/>
          <w:highlight w:val="yellow"/>
        </w:rPr>
        <w:t>name</w:t>
      </w:r>
      <w:r w:rsidRPr="0099691E">
        <w:t>]</w:t>
      </w:r>
    </w:p>
    <w:p w14:paraId="3CE4CD47" w14:textId="77777777" w:rsidR="0099691E" w:rsidRPr="0099691E" w:rsidRDefault="0099691E" w:rsidP="00F73441">
      <w:pPr>
        <w:spacing w:after="120"/>
        <w:rPr>
          <w:b/>
        </w:rPr>
      </w:pPr>
      <w:r w:rsidRPr="0099691E">
        <w:rPr>
          <w:b/>
        </w:rPr>
        <w:t>The introduction</w:t>
      </w:r>
    </w:p>
    <w:p w14:paraId="1E5049FB" w14:textId="302D9C1C" w:rsidR="0099691E" w:rsidRPr="0099691E" w:rsidRDefault="0099691E" w:rsidP="00F73441">
      <w:pPr>
        <w:spacing w:after="120"/>
      </w:pPr>
      <w:r w:rsidRPr="0099691E">
        <w:t>We act for [</w:t>
      </w:r>
      <w:r w:rsidRPr="00F73441">
        <w:rPr>
          <w:i/>
          <w:highlight w:val="yellow"/>
        </w:rPr>
        <w:t>name and date of birth</w:t>
      </w:r>
      <w:r w:rsidRPr="0099691E">
        <w:t>] in divorce and financial remedy proceedin</w:t>
      </w:r>
      <w:r w:rsidR="00F73441">
        <w:t>gs commenced/being heard at [</w:t>
      </w:r>
      <w:r w:rsidR="00F73441" w:rsidRPr="00F73441">
        <w:rPr>
          <w:i/>
          <w:highlight w:val="yellow"/>
        </w:rPr>
        <w:t>x</w:t>
      </w:r>
      <w:r w:rsidRPr="0099691E">
        <w:t>] family court [</w:t>
      </w:r>
      <w:r w:rsidRPr="00F73441">
        <w:rPr>
          <w:i/>
          <w:highlight w:val="yellow"/>
        </w:rPr>
        <w:t>case number</w:t>
      </w:r>
      <w:r w:rsidRPr="0099691E">
        <w:t>]. [</w:t>
      </w:r>
      <w:r w:rsidRPr="00F73441">
        <w:rPr>
          <w:i/>
          <w:highlight w:val="yellow"/>
        </w:rPr>
        <w:t>name and date of birth</w:t>
      </w:r>
      <w:r w:rsidRPr="0099691E">
        <w:t>] is represented by [</w:t>
      </w:r>
      <w:r w:rsidRPr="00F73441">
        <w:rPr>
          <w:i/>
          <w:highlight w:val="yellow"/>
        </w:rPr>
        <w:t>name and reference of solicitors</w:t>
      </w:r>
      <w:r w:rsidRPr="0099691E">
        <w:t>] of [</w:t>
      </w:r>
      <w:r w:rsidRPr="00F73441">
        <w:rPr>
          <w:i/>
          <w:highlight w:val="yellow"/>
        </w:rPr>
        <w:t>address and telephone number</w:t>
      </w:r>
      <w:r w:rsidRPr="0099691E">
        <w:t>].</w:t>
      </w:r>
    </w:p>
    <w:p w14:paraId="0932EB78" w14:textId="20C76644" w:rsidR="0099691E" w:rsidRPr="0099691E" w:rsidRDefault="0099691E" w:rsidP="0099691E">
      <w:r w:rsidRPr="0099691E">
        <w:t>The parties were married/entered i</w:t>
      </w:r>
      <w:r w:rsidR="00F73441">
        <w:t>nto a Civil Partnership on [</w:t>
      </w:r>
      <w:r w:rsidR="00F73441" w:rsidRPr="00F73441">
        <w:rPr>
          <w:i/>
          <w:highlight w:val="yellow"/>
        </w:rPr>
        <w:t>x</w:t>
      </w:r>
      <w:r w:rsidRPr="0099691E">
        <w:t>], both parties are in [</w:t>
      </w:r>
      <w:r w:rsidRPr="00F73441">
        <w:rPr>
          <w:i/>
          <w:highlight w:val="yellow"/>
        </w:rPr>
        <w:t>good</w:t>
      </w:r>
      <w:r w:rsidRPr="0099691E">
        <w:t>] health, neither party is a smoker/our client is a smoker/the other party is a smoker.</w:t>
      </w:r>
    </w:p>
    <w:p w14:paraId="01800070" w14:textId="77777777" w:rsidR="0099691E" w:rsidRPr="0099691E" w:rsidRDefault="0099691E" w:rsidP="00F73441">
      <w:pPr>
        <w:spacing w:after="240"/>
      </w:pPr>
      <w:r w:rsidRPr="0099691E">
        <w:t>On [</w:t>
      </w:r>
      <w:r w:rsidRPr="00F73441">
        <w:rPr>
          <w:i/>
          <w:highlight w:val="yellow"/>
        </w:rPr>
        <w:t>date of hearing</w:t>
      </w:r>
      <w:r w:rsidRPr="0099691E">
        <w:t>], the Court ordered that a pension report should be obtained, the parties have agreed that you should be appointed the Single Joint Expert regarding the following matters:</w:t>
      </w:r>
    </w:p>
    <w:p w14:paraId="269D71C0" w14:textId="77777777" w:rsidR="0099691E" w:rsidRPr="0099691E" w:rsidRDefault="0099691E" w:rsidP="00F73441">
      <w:pPr>
        <w:spacing w:after="120"/>
        <w:rPr>
          <w:b/>
        </w:rPr>
      </w:pPr>
      <w:r w:rsidRPr="0099691E">
        <w:rPr>
          <w:b/>
        </w:rPr>
        <w:t>The instruction</w:t>
      </w:r>
    </w:p>
    <w:p w14:paraId="01219AE9" w14:textId="3A11862F" w:rsidR="0099691E" w:rsidRPr="00F73441" w:rsidRDefault="0099691E" w:rsidP="0099691E">
      <w:pPr>
        <w:pStyle w:val="ListParagraph"/>
        <w:numPr>
          <w:ilvl w:val="0"/>
          <w:numId w:val="1"/>
        </w:numPr>
        <w:rPr>
          <w:i/>
        </w:rPr>
      </w:pPr>
      <w:r w:rsidRPr="00F73441">
        <w:rPr>
          <w:i/>
        </w:rPr>
        <w:t>To share the pensions accrued to date to create an equality of income at the H &amp; W’s respective state retirement age.</w:t>
      </w:r>
    </w:p>
    <w:p w14:paraId="0140988E" w14:textId="0B6B1A70" w:rsidR="0099691E" w:rsidRPr="00F73441" w:rsidRDefault="0099691E" w:rsidP="0099691E">
      <w:pPr>
        <w:pStyle w:val="ListParagraph"/>
        <w:numPr>
          <w:ilvl w:val="0"/>
          <w:numId w:val="1"/>
        </w:numPr>
        <w:rPr>
          <w:i/>
        </w:rPr>
      </w:pPr>
      <w:r w:rsidRPr="00F73441">
        <w:rPr>
          <w:i/>
        </w:rPr>
        <w:t>If H/W wishes to retain £x of equity in the family matrimonial home/capital assets  how should the pension share in ‘1’ be adjusted to reflect this?</w:t>
      </w:r>
    </w:p>
    <w:p w14:paraId="13FF2C6A" w14:textId="3B09FBC4" w:rsidR="0099691E" w:rsidRPr="00F73441" w:rsidRDefault="0099691E" w:rsidP="00F73441">
      <w:pPr>
        <w:pStyle w:val="ListParagraph"/>
        <w:numPr>
          <w:ilvl w:val="0"/>
          <w:numId w:val="1"/>
        </w:numPr>
        <w:spacing w:after="240"/>
        <w:rPr>
          <w:i/>
        </w:rPr>
      </w:pPr>
      <w:r w:rsidRPr="00F73441">
        <w:rPr>
          <w:i/>
        </w:rPr>
        <w:t>Detail how the pensions should be shared to produce a projected income for H/W at State retirement age of £Z,000 per annum in today’s terms.</w:t>
      </w:r>
    </w:p>
    <w:p w14:paraId="3F57A82A" w14:textId="77777777" w:rsidR="0099691E" w:rsidRPr="0099691E" w:rsidRDefault="0099691E" w:rsidP="00F73441">
      <w:pPr>
        <w:spacing w:after="120"/>
        <w:rPr>
          <w:b/>
        </w:rPr>
      </w:pPr>
      <w:r w:rsidRPr="0099691E">
        <w:rPr>
          <w:b/>
        </w:rPr>
        <w:t>The paperwork</w:t>
      </w:r>
    </w:p>
    <w:p w14:paraId="20DB1BF1" w14:textId="77777777" w:rsidR="0099691E" w:rsidRPr="0099691E" w:rsidRDefault="0099691E" w:rsidP="00F73441">
      <w:pPr>
        <w:spacing w:after="120"/>
      </w:pPr>
      <w:r w:rsidRPr="0099691E">
        <w:t>We enclose the following:</w:t>
      </w:r>
    </w:p>
    <w:p w14:paraId="10CBA75F" w14:textId="7B6CC3E6" w:rsidR="0099691E" w:rsidRPr="0099691E" w:rsidRDefault="0099691E" w:rsidP="0099691E">
      <w:pPr>
        <w:pStyle w:val="ListParagraph"/>
        <w:numPr>
          <w:ilvl w:val="0"/>
          <w:numId w:val="3"/>
        </w:numPr>
      </w:pPr>
      <w:r w:rsidRPr="0099691E">
        <w:tab/>
        <w:t>A copy of the order dated [          ] [SJE appointment].</w:t>
      </w:r>
    </w:p>
    <w:p w14:paraId="6FE0B18A" w14:textId="34A865AE" w:rsidR="0099691E" w:rsidRPr="0099691E" w:rsidRDefault="0099691E" w:rsidP="0099691E">
      <w:pPr>
        <w:pStyle w:val="ListParagraph"/>
        <w:numPr>
          <w:ilvl w:val="0"/>
          <w:numId w:val="3"/>
        </w:numPr>
      </w:pPr>
      <w:r w:rsidRPr="0099691E">
        <w:tab/>
        <w:t>Details of the pension arrangements for each party with CE and dates that they were obtained.</w:t>
      </w:r>
    </w:p>
    <w:p w14:paraId="1A07E6A8" w14:textId="40ED7B27" w:rsidR="0099691E" w:rsidRPr="0099691E" w:rsidRDefault="0099691E" w:rsidP="0099691E">
      <w:pPr>
        <w:pStyle w:val="ListParagraph"/>
        <w:numPr>
          <w:ilvl w:val="0"/>
          <w:numId w:val="3"/>
        </w:numPr>
      </w:pPr>
      <w:r w:rsidRPr="0099691E">
        <w:tab/>
        <w:t>Extracts from each party’s Form E, relating to pensions.</w:t>
      </w:r>
    </w:p>
    <w:p w14:paraId="3C2887AF" w14:textId="47945D69" w:rsidR="0099691E" w:rsidRPr="0099691E" w:rsidRDefault="0099691E" w:rsidP="0099691E">
      <w:pPr>
        <w:pStyle w:val="ListParagraph"/>
        <w:numPr>
          <w:ilvl w:val="0"/>
          <w:numId w:val="3"/>
        </w:numPr>
      </w:pPr>
      <w:r w:rsidRPr="0099691E">
        <w:tab/>
        <w:t xml:space="preserve">Responses to the parties questionnaires in relation to pensions </w:t>
      </w:r>
    </w:p>
    <w:p w14:paraId="79EA1771" w14:textId="4F3C85F3" w:rsidR="0099691E" w:rsidRPr="0099691E" w:rsidRDefault="0099691E" w:rsidP="0099691E">
      <w:pPr>
        <w:pStyle w:val="ListParagraph"/>
        <w:numPr>
          <w:ilvl w:val="0"/>
          <w:numId w:val="3"/>
        </w:numPr>
      </w:pPr>
      <w:r w:rsidRPr="0099691E">
        <w:tab/>
        <w:t>Replies to Form P</w:t>
      </w:r>
      <w:r w:rsidR="002D627D">
        <w:t xml:space="preserve"> </w:t>
      </w:r>
      <w:r w:rsidR="002D627D" w:rsidRPr="002D627D">
        <w:rPr>
          <w:highlight w:val="yellow"/>
        </w:rPr>
        <w:t>[If obtained although not necessary]</w:t>
      </w:r>
    </w:p>
    <w:p w14:paraId="24924635" w14:textId="7C1ECFA9" w:rsidR="0099691E" w:rsidRPr="0099691E" w:rsidRDefault="0099691E" w:rsidP="0099691E">
      <w:pPr>
        <w:pStyle w:val="ListParagraph"/>
        <w:numPr>
          <w:ilvl w:val="0"/>
          <w:numId w:val="3"/>
        </w:numPr>
      </w:pPr>
      <w:r w:rsidRPr="0099691E">
        <w:tab/>
        <w:t>BR19 state pension forecast</w:t>
      </w:r>
    </w:p>
    <w:p w14:paraId="1A9C3859" w14:textId="4DD55CC6" w:rsidR="0099691E" w:rsidRPr="0099691E" w:rsidRDefault="0099691E" w:rsidP="0099691E">
      <w:pPr>
        <w:pStyle w:val="ListParagraph"/>
        <w:numPr>
          <w:ilvl w:val="0"/>
          <w:numId w:val="3"/>
        </w:numPr>
      </w:pPr>
      <w:r w:rsidRPr="0099691E">
        <w:tab/>
        <w:t xml:space="preserve">BR20 response </w:t>
      </w:r>
    </w:p>
    <w:p w14:paraId="52CBF5CF" w14:textId="35F17BF6" w:rsidR="0099691E" w:rsidRPr="00F73441" w:rsidRDefault="0099691E" w:rsidP="00F73441">
      <w:pPr>
        <w:pStyle w:val="ListParagraph"/>
        <w:numPr>
          <w:ilvl w:val="0"/>
          <w:numId w:val="3"/>
        </w:numPr>
        <w:spacing w:after="240"/>
      </w:pPr>
      <w:r w:rsidRPr="0099691E">
        <w:tab/>
        <w:t>[PD 25B of FPR 2010]</w:t>
      </w:r>
    </w:p>
    <w:p w14:paraId="4374DF69" w14:textId="77777777" w:rsidR="00F73441" w:rsidRDefault="00F73441">
      <w:pPr>
        <w:spacing w:after="200"/>
        <w:rPr>
          <w:b/>
        </w:rPr>
      </w:pPr>
      <w:r>
        <w:rPr>
          <w:b/>
        </w:rPr>
        <w:br w:type="page"/>
      </w:r>
    </w:p>
    <w:p w14:paraId="75A1F71D" w14:textId="0C2D5DD1" w:rsidR="0099691E" w:rsidRPr="0099691E" w:rsidRDefault="0099691E" w:rsidP="00F73441">
      <w:pPr>
        <w:spacing w:after="120"/>
        <w:rPr>
          <w:b/>
        </w:rPr>
      </w:pPr>
      <w:r w:rsidRPr="0099691E">
        <w:rPr>
          <w:b/>
        </w:rPr>
        <w:lastRenderedPageBreak/>
        <w:t>The rules</w:t>
      </w:r>
    </w:p>
    <w:p w14:paraId="61920978" w14:textId="77777777" w:rsidR="0099691E" w:rsidRPr="0099691E" w:rsidRDefault="0099691E" w:rsidP="00F73441">
      <w:pPr>
        <w:spacing w:after="120"/>
      </w:pPr>
      <w:r w:rsidRPr="0099691E">
        <w:t>We would be grateful if you would ensure that your report complies with Part 25 of the Family Procedure Rules 2010 and that:</w:t>
      </w:r>
    </w:p>
    <w:p w14:paraId="3A823D33" w14:textId="45052456" w:rsidR="0099691E" w:rsidRPr="0099691E" w:rsidRDefault="0099691E" w:rsidP="0099691E">
      <w:pPr>
        <w:pStyle w:val="ListParagraph"/>
        <w:numPr>
          <w:ilvl w:val="0"/>
          <w:numId w:val="4"/>
        </w:numPr>
      </w:pPr>
      <w:r w:rsidRPr="0099691E">
        <w:t xml:space="preserve">The report is addressed to the </w:t>
      </w:r>
      <w:r w:rsidRPr="00F73441">
        <w:rPr>
          <w:b/>
        </w:rPr>
        <w:t>Family Court</w:t>
      </w:r>
      <w:r w:rsidR="00F73441">
        <w:t xml:space="preserve"> at [</w:t>
      </w:r>
      <w:r w:rsidR="00F73441" w:rsidRPr="00F73441">
        <w:rPr>
          <w:i/>
          <w:highlight w:val="yellow"/>
        </w:rPr>
        <w:t>x</w:t>
      </w:r>
      <w:r w:rsidR="00F73441">
        <w:t xml:space="preserve">] </w:t>
      </w:r>
      <w:r w:rsidRPr="0099691E">
        <w:t>and not to either of the instructing firms.</w:t>
      </w:r>
    </w:p>
    <w:p w14:paraId="3172A9FD" w14:textId="54A6582E" w:rsidR="0099691E" w:rsidRPr="0099691E" w:rsidRDefault="0099691E" w:rsidP="0099691E">
      <w:pPr>
        <w:pStyle w:val="ListParagraph"/>
        <w:numPr>
          <w:ilvl w:val="0"/>
          <w:numId w:val="4"/>
        </w:numPr>
      </w:pPr>
      <w:r w:rsidRPr="0099691E">
        <w:t>Your duty is to help the court on matters within your expertise, this duty overrides any obligation to the parties instructing you or their solicitors. [r25.3]</w:t>
      </w:r>
    </w:p>
    <w:p w14:paraId="16F02E4C" w14:textId="2487F2FE" w:rsidR="0099691E" w:rsidRPr="0099691E" w:rsidRDefault="0099691E" w:rsidP="0099691E">
      <w:pPr>
        <w:pStyle w:val="ListParagraph"/>
        <w:numPr>
          <w:ilvl w:val="0"/>
          <w:numId w:val="4"/>
        </w:numPr>
      </w:pPr>
      <w:r w:rsidRPr="0099691E">
        <w:t>The report should take into account those matters specified at paragraph 9.1 PD 25B.</w:t>
      </w:r>
    </w:p>
    <w:p w14:paraId="172CD5DB" w14:textId="213841CF" w:rsidR="0099691E" w:rsidRPr="0099691E" w:rsidRDefault="0099691E" w:rsidP="0099691E">
      <w:pPr>
        <w:pStyle w:val="ListParagraph"/>
        <w:numPr>
          <w:ilvl w:val="0"/>
          <w:numId w:val="4"/>
        </w:numPr>
      </w:pPr>
      <w:r w:rsidRPr="0099691E">
        <w:t>The report must contain a statement of truth as follows:</w:t>
      </w:r>
    </w:p>
    <w:p w14:paraId="2E14E789" w14:textId="77777777" w:rsidR="0099691E" w:rsidRPr="0099691E" w:rsidRDefault="0099691E" w:rsidP="00F73441">
      <w:pPr>
        <w:pStyle w:val="ListParagraph"/>
        <w:spacing w:after="240"/>
      </w:pPr>
      <w:r w:rsidRPr="0099691E">
        <w:t>“I confirm that I have made clear which facts and matters referred to in this report are within my own knowledge and which are not. Those that are within my own knowledge I confirm to be true. The opinions I have expressed represent my true and complete professional opinions on the matters to which they refer.”</w:t>
      </w:r>
    </w:p>
    <w:p w14:paraId="5D4914C1" w14:textId="53358BED" w:rsidR="0099691E" w:rsidRPr="00F73441" w:rsidRDefault="0099691E" w:rsidP="00F73441">
      <w:pPr>
        <w:spacing w:after="120"/>
        <w:rPr>
          <w:b/>
        </w:rPr>
      </w:pPr>
      <w:r w:rsidRPr="0099691E">
        <w:rPr>
          <w:b/>
        </w:rPr>
        <w:t>Timetable</w:t>
      </w:r>
    </w:p>
    <w:p w14:paraId="57AE05E8" w14:textId="77777777" w:rsidR="0099691E" w:rsidRPr="0099691E" w:rsidRDefault="0099691E" w:rsidP="00F73441">
      <w:pPr>
        <w:spacing w:after="120"/>
      </w:pPr>
      <w:r w:rsidRPr="0099691E">
        <w:t>The next court appointment is listed on [</w:t>
      </w:r>
      <w:r w:rsidRPr="00F73441">
        <w:rPr>
          <w:i/>
          <w:highlight w:val="yellow"/>
        </w:rPr>
        <w:t>date</w:t>
      </w:r>
      <w:r w:rsidRPr="0099691E">
        <w:t xml:space="preserve">], you are not directed to attend that appointment. </w:t>
      </w:r>
    </w:p>
    <w:p w14:paraId="4A256E4C" w14:textId="55E2C56B" w:rsidR="0099691E" w:rsidRPr="0099691E" w:rsidRDefault="0099691E" w:rsidP="00F73441">
      <w:pPr>
        <w:spacing w:after="120"/>
      </w:pPr>
      <w:r w:rsidRPr="0099691E">
        <w:t>The court has directed that your report should be filed at court by [</w:t>
      </w:r>
      <w:r w:rsidRPr="00F73441">
        <w:rPr>
          <w:i/>
          <w:highlight w:val="yellow"/>
        </w:rPr>
        <w:t>date</w:t>
      </w:r>
      <w:r w:rsidRPr="0099691E">
        <w:t xml:space="preserve">]. If you have any difficulties meeting this deadline, please let both firms of solicitors know as soon as possible. </w:t>
      </w:r>
      <w:r w:rsidR="002D627D" w:rsidRPr="002D627D">
        <w:rPr>
          <w:highlight w:val="yellow"/>
        </w:rPr>
        <w:t>[Unless the court doesn’t require the report to filed.]</w:t>
      </w:r>
    </w:p>
    <w:p w14:paraId="19052B5C" w14:textId="410C33EE" w:rsidR="0099691E" w:rsidRPr="0099691E" w:rsidRDefault="0099691E" w:rsidP="00F73441">
      <w:pPr>
        <w:spacing w:after="120"/>
      </w:pPr>
      <w:r w:rsidRPr="0099691E">
        <w:t>Obviously, there is some room for slippage as th</w:t>
      </w:r>
      <w:r w:rsidR="00F73441">
        <w:t>e next hearing isn’t until [</w:t>
      </w:r>
      <w:r w:rsidR="00F73441" w:rsidRPr="00F73441">
        <w:rPr>
          <w:i/>
          <w:highlight w:val="yellow"/>
        </w:rPr>
        <w:t>x</w:t>
      </w:r>
      <w:r w:rsidRPr="00F73441">
        <w:t>]</w:t>
      </w:r>
      <w:r w:rsidRPr="0099691E">
        <w:t xml:space="preserve"> but we will need to know if the report can’t be filed on time so that we can make alternative arrangements.</w:t>
      </w:r>
    </w:p>
    <w:p w14:paraId="765D226A" w14:textId="77777777" w:rsidR="0099691E" w:rsidRPr="0099691E" w:rsidRDefault="0099691E" w:rsidP="00F73441">
      <w:pPr>
        <w:spacing w:after="120"/>
      </w:pPr>
      <w:r w:rsidRPr="0099691E">
        <w:t xml:space="preserve">Please note that the [rules – 25.10] or [order] states that each party can put written questions to you on one occasion within 10 days of receiving your report. These questions should only be for the purpose of clarification of the report and each party should send the other party a copy of those questions. </w:t>
      </w:r>
    </w:p>
    <w:p w14:paraId="4B103F06" w14:textId="3ABB3A8D" w:rsidR="0099691E" w:rsidRPr="00F73441" w:rsidRDefault="0099691E" w:rsidP="00F73441">
      <w:pPr>
        <w:spacing w:after="240"/>
      </w:pPr>
      <w:r w:rsidRPr="0099691E">
        <w:t>We ask that you serve the answers on the court and each party. We ask that you respond to the questions within 10 days of receiving them and arrange to prepare a separate invoice to the party who sent the questions for y</w:t>
      </w:r>
      <w:r w:rsidR="00F73441">
        <w:t xml:space="preserve">our time spent answering them. </w:t>
      </w:r>
    </w:p>
    <w:p w14:paraId="494E98AE" w14:textId="77777777" w:rsidR="0099691E" w:rsidRPr="0099691E" w:rsidRDefault="0099691E" w:rsidP="00F73441">
      <w:pPr>
        <w:spacing w:after="120"/>
        <w:rPr>
          <w:b/>
        </w:rPr>
      </w:pPr>
      <w:r w:rsidRPr="0099691E">
        <w:rPr>
          <w:b/>
        </w:rPr>
        <w:t>Fees</w:t>
      </w:r>
    </w:p>
    <w:p w14:paraId="67441A55" w14:textId="77777777" w:rsidR="0099691E" w:rsidRPr="0099691E" w:rsidRDefault="0099691E" w:rsidP="00F73441">
      <w:pPr>
        <w:spacing w:after="120"/>
      </w:pPr>
      <w:r w:rsidRPr="0099691E">
        <w:t xml:space="preserve">Please contact each firm to agree your fee in advance </w:t>
      </w:r>
      <w:r w:rsidRPr="00F73441">
        <w:rPr>
          <w:i/>
          <w:highlight w:val="yellow"/>
        </w:rPr>
        <w:t>or</w:t>
      </w:r>
      <w:r w:rsidRPr="0099691E">
        <w:t xml:space="preserve"> we confirm that we have agreed a fee of [</w:t>
      </w:r>
      <w:r w:rsidRPr="00F73441">
        <w:rPr>
          <w:i/>
          <w:highlight w:val="yellow"/>
        </w:rPr>
        <w:t>£.</w:t>
      </w:r>
      <w:r w:rsidRPr="00F73441">
        <w:rPr>
          <w:i/>
        </w:rPr>
        <w:t xml:space="preserve">   </w:t>
      </w:r>
      <w:r w:rsidRPr="0099691E">
        <w:t xml:space="preserve"> ] [</w:t>
      </w:r>
      <w:proofErr w:type="spellStart"/>
      <w:r w:rsidRPr="00F73441">
        <w:rPr>
          <w:highlight w:val="yellow"/>
        </w:rPr>
        <w:t>Mr</w:t>
      </w:r>
      <w:proofErr w:type="spellEnd"/>
      <w:r w:rsidRPr="00F73441">
        <w:rPr>
          <w:highlight w:val="yellow"/>
        </w:rPr>
        <w:t xml:space="preserve"> and </w:t>
      </w:r>
      <w:proofErr w:type="spellStart"/>
      <w:r w:rsidRPr="00F73441">
        <w:rPr>
          <w:highlight w:val="yellow"/>
        </w:rPr>
        <w:t>Mrs</w:t>
      </w:r>
      <w:proofErr w:type="spellEnd"/>
      <w:r w:rsidRPr="00F73441">
        <w:rPr>
          <w:highlight w:val="yellow"/>
        </w:rPr>
        <w:t xml:space="preserve"> [name</w:t>
      </w:r>
      <w:r w:rsidRPr="0099691E">
        <w:t>] will each be directly responsible to you for [one-half of your fee.] or [Please send each firm an invoice for 50% of your fee.]</w:t>
      </w:r>
    </w:p>
    <w:p w14:paraId="3AB327E4" w14:textId="75819161" w:rsidR="0099691E" w:rsidRDefault="0099691E" w:rsidP="00F73441">
      <w:pPr>
        <w:spacing w:after="120"/>
      </w:pPr>
      <w:r w:rsidRPr="0099691E">
        <w:t>Yours faithfully,</w:t>
      </w:r>
    </w:p>
    <w:p w14:paraId="06B33AB7" w14:textId="61566F5D" w:rsidR="002D627D" w:rsidRDefault="002D627D" w:rsidP="00F73441">
      <w:pPr>
        <w:spacing w:after="120"/>
      </w:pPr>
    </w:p>
    <w:p w14:paraId="4BFB2BFC" w14:textId="7DD33D48" w:rsidR="002D627D" w:rsidRDefault="002D627D" w:rsidP="00F73441">
      <w:pPr>
        <w:spacing w:after="120"/>
      </w:pPr>
    </w:p>
    <w:p w14:paraId="2BE2F216" w14:textId="77777777" w:rsidR="002D627D" w:rsidRPr="0099691E" w:rsidRDefault="002D627D" w:rsidP="00F73441">
      <w:pPr>
        <w:spacing w:after="120"/>
      </w:pPr>
    </w:p>
    <w:p w14:paraId="2C23EB6F" w14:textId="060E16B8" w:rsidR="00E97EDB" w:rsidRPr="00E97EDB" w:rsidRDefault="0099691E" w:rsidP="0099691E">
      <w:r w:rsidRPr="0099691E">
        <w:t>Solicitors for [</w:t>
      </w:r>
      <w:r w:rsidRPr="00F73441">
        <w:rPr>
          <w:i/>
        </w:rPr>
        <w:t>name</w:t>
      </w:r>
      <w:r w:rsidRPr="0099691E">
        <w:t>]                                                                    Solicitors for [</w:t>
      </w:r>
      <w:r w:rsidRPr="00F73441">
        <w:rPr>
          <w:i/>
        </w:rPr>
        <w:t>name</w:t>
      </w:r>
      <w:r w:rsidRPr="0099691E">
        <w:t>]</w:t>
      </w:r>
    </w:p>
    <w:p w14:paraId="791C2E81" w14:textId="4E22427B" w:rsidR="00116BFA" w:rsidRDefault="00116BFA" w:rsidP="00987260">
      <w:pPr>
        <w:spacing w:after="120"/>
        <w:ind w:left="284"/>
        <w:rPr>
          <w:rFonts w:cs="Calibri"/>
        </w:rPr>
      </w:pPr>
    </w:p>
    <w:p w14:paraId="135D4705" w14:textId="7ED66FAE" w:rsidR="00193BDF" w:rsidRDefault="00193BDF" w:rsidP="00215744">
      <w:pPr>
        <w:spacing w:after="240"/>
        <w:ind w:left="284"/>
        <w:rPr>
          <w:rFonts w:cs="Calibri"/>
        </w:rPr>
      </w:pPr>
    </w:p>
    <w:p w14:paraId="5FE06015" w14:textId="215B0F44" w:rsidR="00154BD8" w:rsidRPr="009035C5" w:rsidRDefault="00154BD8" w:rsidP="0099691E">
      <w:pPr>
        <w:pStyle w:val="BasicParagraph"/>
        <w:suppressAutoHyphens/>
        <w:spacing w:after="113"/>
        <w:rPr>
          <w:rFonts w:ascii="Calibri" w:hAnsi="Calibri" w:cs="Calibri"/>
          <w:color w:val="1C1C1A"/>
          <w:sz w:val="20"/>
          <w:szCs w:val="20"/>
        </w:rPr>
      </w:pPr>
    </w:p>
    <w:sectPr w:rsidR="00154BD8" w:rsidRPr="009035C5" w:rsidSect="0099691E">
      <w:headerReference w:type="even" r:id="rId8"/>
      <w:headerReference w:type="default" r:id="rId9"/>
      <w:headerReference w:type="first" r:id="rId10"/>
      <w:type w:val="continuous"/>
      <w:pgSz w:w="11920" w:h="16840"/>
      <w:pgMar w:top="1559" w:right="1123" w:bottom="567" w:left="125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A3295" w14:textId="77777777" w:rsidR="001E3842" w:rsidRDefault="001E3842" w:rsidP="00D464B2">
      <w:r>
        <w:separator/>
      </w:r>
    </w:p>
  </w:endnote>
  <w:endnote w:type="continuationSeparator" w:id="0">
    <w:p w14:paraId="51408A4B" w14:textId="77777777" w:rsidR="001E3842" w:rsidRDefault="001E3842" w:rsidP="00D4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4D"/>
    <w:family w:val="swiss"/>
    <w:pitch w:val="variable"/>
    <w:sig w:usb0="A00000AF" w:usb1="5000604B"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867B6" w14:textId="77777777" w:rsidR="001E3842" w:rsidRDefault="001E3842" w:rsidP="00D464B2">
      <w:r>
        <w:separator/>
      </w:r>
    </w:p>
  </w:footnote>
  <w:footnote w:type="continuationSeparator" w:id="0">
    <w:p w14:paraId="296E6466" w14:textId="77777777" w:rsidR="001E3842" w:rsidRDefault="001E3842" w:rsidP="00D4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FFD6" w14:textId="77777777" w:rsidR="00E97EDB" w:rsidRDefault="00E97EDB" w:rsidP="00CD40B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7964C" w14:textId="77777777" w:rsidR="00E97EDB" w:rsidRDefault="00E9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1B9A" w14:textId="77777777" w:rsidR="00E97EDB" w:rsidRDefault="00E97EDB" w:rsidP="005C395C">
    <w:pPr>
      <w:pStyle w:val="Header"/>
      <w:jc w:val="center"/>
    </w:pPr>
    <w:r>
      <w:rPr>
        <w:noProof/>
        <w:lang w:val="en-GB" w:eastAsia="zh-CN"/>
      </w:rPr>
      <w:drawing>
        <wp:anchor distT="0" distB="0" distL="114300" distR="114300" simplePos="0" relativeHeight="251662336" behindDoc="1" locked="0" layoutInCell="1" allowOverlap="1" wp14:anchorId="671B54B4" wp14:editId="668E9884">
          <wp:simplePos x="0" y="0"/>
          <wp:positionH relativeFrom="page">
            <wp:posOffset>0</wp:posOffset>
          </wp:positionH>
          <wp:positionV relativeFrom="page">
            <wp:posOffset>1</wp:posOffset>
          </wp:positionV>
          <wp:extent cx="7559400" cy="106847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SKY footer 1 .jp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7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5BC9" w14:textId="404C1F42" w:rsidR="00740B15" w:rsidRDefault="00740B15" w:rsidP="00740B15">
    <w:pPr>
      <w:pStyle w:val="Header"/>
      <w:jc w:val="center"/>
    </w:pPr>
    <w:r>
      <w:rPr>
        <w:noProof/>
      </w:rPr>
      <w:drawing>
        <wp:inline distT="0" distB="0" distL="0" distR="0" wp14:anchorId="4357F99F" wp14:editId="0C21E800">
          <wp:extent cx="4686300" cy="1776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ky-logo-chartered-mark-1200px.jpg"/>
                  <pic:cNvPicPr/>
                </pic:nvPicPr>
                <pic:blipFill>
                  <a:blip r:embed="rId1">
                    <a:extLst>
                      <a:ext uri="{28A0092B-C50C-407E-A947-70E740481C1C}">
                        <a14:useLocalDpi xmlns:a14="http://schemas.microsoft.com/office/drawing/2010/main" val="0"/>
                      </a:ext>
                    </a:extLst>
                  </a:blip>
                  <a:stretch>
                    <a:fillRect/>
                  </a:stretch>
                </pic:blipFill>
                <pic:spPr>
                  <a:xfrm>
                    <a:off x="0" y="0"/>
                    <a:ext cx="4750169" cy="1800861"/>
                  </a:xfrm>
                  <a:prstGeom prst="rect">
                    <a:avLst/>
                  </a:prstGeom>
                </pic:spPr>
              </pic:pic>
            </a:graphicData>
          </a:graphic>
        </wp:inline>
      </w:drawing>
    </w:r>
  </w:p>
  <w:p w14:paraId="7E6D964B" w14:textId="77777777" w:rsidR="00740B15" w:rsidRDefault="00740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1281"/>
    <w:multiLevelType w:val="hybridMultilevel"/>
    <w:tmpl w:val="33F24FC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9392F"/>
    <w:multiLevelType w:val="hybridMultilevel"/>
    <w:tmpl w:val="E888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46311"/>
    <w:multiLevelType w:val="hybridMultilevel"/>
    <w:tmpl w:val="0996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D07B4"/>
    <w:multiLevelType w:val="hybridMultilevel"/>
    <w:tmpl w:val="6F929DD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wMDAwszQyMDEzMrJQ0lEKTi0uzszPAykwrAUAfsFWeSwAAAA="/>
  </w:docVars>
  <w:rsids>
    <w:rsidRoot w:val="00154BD8"/>
    <w:rsid w:val="0000033D"/>
    <w:rsid w:val="00034CC9"/>
    <w:rsid w:val="00074E36"/>
    <w:rsid w:val="000D5CA4"/>
    <w:rsid w:val="000E1440"/>
    <w:rsid w:val="001012F5"/>
    <w:rsid w:val="00116BFA"/>
    <w:rsid w:val="00154BD8"/>
    <w:rsid w:val="00193BDF"/>
    <w:rsid w:val="001A1560"/>
    <w:rsid w:val="001A7B7D"/>
    <w:rsid w:val="001E3842"/>
    <w:rsid w:val="001F18C3"/>
    <w:rsid w:val="002001B5"/>
    <w:rsid w:val="00215744"/>
    <w:rsid w:val="00236607"/>
    <w:rsid w:val="0027054D"/>
    <w:rsid w:val="002844FA"/>
    <w:rsid w:val="002A0E5A"/>
    <w:rsid w:val="002A722D"/>
    <w:rsid w:val="002D04D9"/>
    <w:rsid w:val="002D627D"/>
    <w:rsid w:val="002E0B9E"/>
    <w:rsid w:val="004029AC"/>
    <w:rsid w:val="004A7054"/>
    <w:rsid w:val="004D654E"/>
    <w:rsid w:val="00527170"/>
    <w:rsid w:val="00573A80"/>
    <w:rsid w:val="00585D00"/>
    <w:rsid w:val="005A687A"/>
    <w:rsid w:val="005C395C"/>
    <w:rsid w:val="005E1A14"/>
    <w:rsid w:val="005E3A16"/>
    <w:rsid w:val="00617BE1"/>
    <w:rsid w:val="006215E3"/>
    <w:rsid w:val="006456B8"/>
    <w:rsid w:val="00680DB6"/>
    <w:rsid w:val="00681D4F"/>
    <w:rsid w:val="007112A9"/>
    <w:rsid w:val="0071374F"/>
    <w:rsid w:val="00740B15"/>
    <w:rsid w:val="00746E00"/>
    <w:rsid w:val="007A4B5E"/>
    <w:rsid w:val="007A5C22"/>
    <w:rsid w:val="007E7335"/>
    <w:rsid w:val="008771D1"/>
    <w:rsid w:val="009035C5"/>
    <w:rsid w:val="00904B72"/>
    <w:rsid w:val="00941BA6"/>
    <w:rsid w:val="00955AD2"/>
    <w:rsid w:val="00955C55"/>
    <w:rsid w:val="00960566"/>
    <w:rsid w:val="00987260"/>
    <w:rsid w:val="0099691E"/>
    <w:rsid w:val="009F6C07"/>
    <w:rsid w:val="00A15CED"/>
    <w:rsid w:val="00A47776"/>
    <w:rsid w:val="00A47934"/>
    <w:rsid w:val="00A91A9C"/>
    <w:rsid w:val="00AB1971"/>
    <w:rsid w:val="00AB458E"/>
    <w:rsid w:val="00AB75F0"/>
    <w:rsid w:val="00AD51BD"/>
    <w:rsid w:val="00AE60E6"/>
    <w:rsid w:val="00B71928"/>
    <w:rsid w:val="00B80E65"/>
    <w:rsid w:val="00BF30E1"/>
    <w:rsid w:val="00C11F08"/>
    <w:rsid w:val="00C57742"/>
    <w:rsid w:val="00C72207"/>
    <w:rsid w:val="00CA156E"/>
    <w:rsid w:val="00CF0D6A"/>
    <w:rsid w:val="00D06958"/>
    <w:rsid w:val="00D464B2"/>
    <w:rsid w:val="00E10126"/>
    <w:rsid w:val="00E3249A"/>
    <w:rsid w:val="00E97EDB"/>
    <w:rsid w:val="00EC070F"/>
    <w:rsid w:val="00ED0F29"/>
    <w:rsid w:val="00EE53A4"/>
    <w:rsid w:val="00F07205"/>
    <w:rsid w:val="00F73441"/>
    <w:rsid w:val="00F934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251C"/>
  <w15:docId w15:val="{F99DA6C0-2E0A-E142-8150-673ADC4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F18C3"/>
    <w:pPr>
      <w:spacing w:after="0"/>
    </w:pPr>
    <w:rPr>
      <w:rFonts w:ascii="Calibri" w:hAnsi="Calibri"/>
      <w:color w:val="1C1C1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46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744"/>
    <w:pPr>
      <w:tabs>
        <w:tab w:val="center" w:pos="4513"/>
        <w:tab w:val="right" w:pos="9026"/>
      </w:tabs>
      <w:spacing w:line="240" w:lineRule="auto"/>
    </w:pPr>
  </w:style>
  <w:style w:type="character" w:customStyle="1" w:styleId="HeaderChar">
    <w:name w:val="Header Char"/>
    <w:basedOn w:val="DefaultParagraphFont"/>
    <w:link w:val="Header"/>
    <w:uiPriority w:val="99"/>
    <w:rsid w:val="00215744"/>
    <w:rPr>
      <w:rFonts w:ascii="Lato" w:hAnsi="Lato"/>
      <w:color w:val="1C1C1A"/>
      <w:sz w:val="20"/>
    </w:rPr>
  </w:style>
  <w:style w:type="paragraph" w:styleId="Footer">
    <w:name w:val="footer"/>
    <w:basedOn w:val="Normal"/>
    <w:link w:val="FooterChar"/>
    <w:uiPriority w:val="99"/>
    <w:unhideWhenUsed/>
    <w:rsid w:val="00215744"/>
    <w:pPr>
      <w:tabs>
        <w:tab w:val="center" w:pos="4513"/>
        <w:tab w:val="right" w:pos="9026"/>
      </w:tabs>
      <w:spacing w:line="240" w:lineRule="auto"/>
    </w:pPr>
  </w:style>
  <w:style w:type="character" w:customStyle="1" w:styleId="FooterChar">
    <w:name w:val="Footer Char"/>
    <w:basedOn w:val="DefaultParagraphFont"/>
    <w:link w:val="Footer"/>
    <w:uiPriority w:val="99"/>
    <w:rsid w:val="00215744"/>
    <w:rPr>
      <w:rFonts w:ascii="Lato" w:hAnsi="Lato"/>
      <w:color w:val="1C1C1A"/>
      <w:sz w:val="20"/>
    </w:rPr>
  </w:style>
  <w:style w:type="paragraph" w:styleId="ListParagraph">
    <w:name w:val="List Paragraph"/>
    <w:basedOn w:val="Normal"/>
    <w:uiPriority w:val="34"/>
    <w:qFormat/>
    <w:rsid w:val="00A47776"/>
    <w:pPr>
      <w:ind w:left="720"/>
      <w:contextualSpacing/>
    </w:pPr>
  </w:style>
  <w:style w:type="character" w:styleId="PageNumber">
    <w:name w:val="page number"/>
    <w:basedOn w:val="DefaultParagraphFont"/>
    <w:uiPriority w:val="99"/>
    <w:semiHidden/>
    <w:unhideWhenUsed/>
    <w:rsid w:val="005C395C"/>
  </w:style>
  <w:style w:type="paragraph" w:styleId="BalloonText">
    <w:name w:val="Balloon Text"/>
    <w:basedOn w:val="Normal"/>
    <w:link w:val="BalloonTextChar"/>
    <w:uiPriority w:val="99"/>
    <w:semiHidden/>
    <w:unhideWhenUsed/>
    <w:rsid w:val="00AB75F0"/>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B75F0"/>
    <w:rPr>
      <w:rFonts w:ascii="Times New Roman" w:hAnsi="Times New Roman" w:cs="Times New Roman"/>
      <w:color w:val="1C1C1A"/>
      <w:sz w:val="26"/>
      <w:szCs w:val="26"/>
    </w:rPr>
  </w:style>
  <w:style w:type="paragraph" w:customStyle="1" w:styleId="BasicParagraph">
    <w:name w:val="[Basic Paragraph]"/>
    <w:basedOn w:val="Normal"/>
    <w:uiPriority w:val="99"/>
    <w:rsid w:val="00AB75F0"/>
    <w:pPr>
      <w:widowControl/>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semiHidden/>
    <w:unhideWhenUsed/>
    <w:rsid w:val="001F18C3"/>
    <w:pPr>
      <w:widowControl/>
      <w:spacing w:line="240" w:lineRule="auto"/>
      <w:jc w:val="both"/>
    </w:pPr>
    <w:rPr>
      <w:rFonts w:ascii="Arial" w:eastAsia="Times New Roman" w:hAnsi="Arial" w:cs="Times New Roman"/>
      <w:color w:val="auto"/>
      <w:szCs w:val="20"/>
      <w:lang w:eastAsia="en-GB"/>
    </w:rPr>
  </w:style>
  <w:style w:type="character" w:customStyle="1" w:styleId="BodyTextChar">
    <w:name w:val="Body Text Char"/>
    <w:basedOn w:val="DefaultParagraphFont"/>
    <w:link w:val="BodyText"/>
    <w:semiHidden/>
    <w:rsid w:val="001F18C3"/>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F73441"/>
    <w:rPr>
      <w:sz w:val="16"/>
      <w:szCs w:val="16"/>
    </w:rPr>
  </w:style>
  <w:style w:type="paragraph" w:styleId="CommentText">
    <w:name w:val="annotation text"/>
    <w:basedOn w:val="Normal"/>
    <w:link w:val="CommentTextChar"/>
    <w:uiPriority w:val="99"/>
    <w:semiHidden/>
    <w:unhideWhenUsed/>
    <w:rsid w:val="00F73441"/>
    <w:pPr>
      <w:spacing w:line="240" w:lineRule="auto"/>
    </w:pPr>
    <w:rPr>
      <w:szCs w:val="20"/>
    </w:rPr>
  </w:style>
  <w:style w:type="character" w:customStyle="1" w:styleId="CommentTextChar">
    <w:name w:val="Comment Text Char"/>
    <w:basedOn w:val="DefaultParagraphFont"/>
    <w:link w:val="CommentText"/>
    <w:uiPriority w:val="99"/>
    <w:semiHidden/>
    <w:rsid w:val="00F73441"/>
    <w:rPr>
      <w:rFonts w:ascii="Calibri" w:hAnsi="Calibri"/>
      <w:color w:val="1C1C1A"/>
      <w:sz w:val="20"/>
      <w:szCs w:val="20"/>
    </w:rPr>
  </w:style>
  <w:style w:type="paragraph" w:styleId="CommentSubject">
    <w:name w:val="annotation subject"/>
    <w:basedOn w:val="CommentText"/>
    <w:next w:val="CommentText"/>
    <w:link w:val="CommentSubjectChar"/>
    <w:uiPriority w:val="99"/>
    <w:semiHidden/>
    <w:unhideWhenUsed/>
    <w:rsid w:val="00F73441"/>
    <w:rPr>
      <w:b/>
      <w:bCs/>
    </w:rPr>
  </w:style>
  <w:style w:type="character" w:customStyle="1" w:styleId="CommentSubjectChar">
    <w:name w:val="Comment Subject Char"/>
    <w:basedOn w:val="CommentTextChar"/>
    <w:link w:val="CommentSubject"/>
    <w:uiPriority w:val="99"/>
    <w:semiHidden/>
    <w:rsid w:val="00F73441"/>
    <w:rPr>
      <w:rFonts w:ascii="Calibri" w:hAnsi="Calibri"/>
      <w:b/>
      <w:bCs/>
      <w:color w:val="1C1C1A"/>
      <w:sz w:val="20"/>
      <w:szCs w:val="20"/>
    </w:rPr>
  </w:style>
  <w:style w:type="character" w:customStyle="1" w:styleId="text">
    <w:name w:val="text"/>
    <w:rsid w:val="00F7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CBE1-65F9-4FFC-976E-69D416D3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Gilad Grant</dc:creator>
  <cp:lastModifiedBy>Celeste Ainge</cp:lastModifiedBy>
  <cp:revision>2</cp:revision>
  <cp:lastPrinted>2018-07-18T14:41:00Z</cp:lastPrinted>
  <dcterms:created xsi:type="dcterms:W3CDTF">2019-09-30T07:54:00Z</dcterms:created>
  <dcterms:modified xsi:type="dcterms:W3CDTF">2019-09-30T07:54:00Z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2018-02-27T00:00:00Z</vt:filetime>
  </property>
</Properties>
</file>